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3474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Единый тарифно-квалификационный справочник работ и профессий рабочих (ЕТКС), 2019</w:t>
      </w: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hyperlink r:id="rId4" w:history="1">
        <w:r w:rsidRPr="00034749">
          <w:rPr>
            <w:rFonts w:ascii="Verdana" w:eastAsia="Times New Roman" w:hAnsi="Verdana" w:cs="Times New Roman"/>
            <w:b/>
            <w:bCs/>
            <w:color w:val="000099"/>
            <w:sz w:val="16"/>
            <w:u w:val="single"/>
            <w:lang w:eastAsia="ru-RU"/>
          </w:rPr>
          <w:t>Выпуск №3 ЕТКС</w:t>
        </w:r>
      </w:hyperlink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Выпуск утвержден Приказом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Минздравсоцразвития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РФ от 06.04.2007 N 243</w:t>
      </w: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(в редакции:</w:t>
      </w:r>
      <w:proofErr w:type="gram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Приказов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Минздравсоцразвития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РФ от 28.11.2008 N 679, от 30.04.2009 N 233)</w:t>
      </w:r>
      <w:proofErr w:type="gramEnd"/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Pr="00034749">
          <w:rPr>
            <w:rFonts w:ascii="Verdana" w:eastAsia="Times New Roman" w:hAnsi="Verdana" w:cs="Times New Roman"/>
            <w:b/>
            <w:bCs/>
            <w:color w:val="000099"/>
            <w:sz w:val="16"/>
            <w:u w:val="single"/>
            <w:lang w:eastAsia="ru-RU"/>
          </w:rPr>
          <w:t>Раздел ЕТКС «Строительные, монтажные и ремонтно-строительные работы»</w:t>
        </w:r>
      </w:hyperlink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034749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Штукатур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47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§ 401. Штукатур 2-го разряда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4749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Характеристика работ</w:t>
      </w: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Изготовление вручную и прибивка драночных щитов, камышовых плетенок и штучной драни. Прибивка изоляционных материалов и металлических сеток. Приготовление вручную сухих смесей (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гарцовка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 по заданному составу. Загрузка бункера-питателя материалами при пневматической подаче гипса или цемента. Набивка гвоздей и оплетение их проволокой. Насечка поверхностей вручную. Пробивка гнезд вручную с постановкой пробок. Процеживание и перемешивание растворов. Уход за штукатуркой. Транспортировка используемых материалов в пределах рабочей зоны.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4749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Должен знать:</w:t>
      </w: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виды основных материалов, применяемых при производстве штукатурных работ и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беспесчаной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накрывке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поверхностей; основные виды штукатурок и штукатурных растворов; способы приготовления растворов, кроме растворов для штукатурок специального назначения и декоративных; наименование, назначение и правила применения ручного инструмента, приспособлений и инвентаря; способы подготовки поверхностей под штукатурку и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беспесчаную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накрывку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47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§ 402. Штукатур 3-го разряда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(в ред. Приказа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Минздравсоцразвития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РФ от 30.04.2009 N 233)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4749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Характеристика работ</w:t>
      </w: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Покрытие поверхностей простой штукатуркой и ремонт простой штукатурки. Сплошное выравнивание поверхностей. Насечка поверхностей механизированным инструментом. Натягивание металлической сетки по готовому каркасу. Обмазка раствором проволочной сетки. Подмазка мест примыкания к стенам наличников и плинтусов. Приготовление растворов из сухих строительных смесей на цементной, гипсовой и других основах.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Оконопачивание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коробок и мест примыканий крупнопанельных перегородок. Зачистка и подмазка плит и блоков вентиляционных коробов. Перетирка штукатурки.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34749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Должен знать:</w:t>
      </w: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свойства основных материалов и готовых растворов из сухих строительных смесей на цементной, гипсовой и других основах, применяемых при штукатурных работах и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беспесчаной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накрывке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поверхностей; назначение и способы приготовления раствора из сухих строительных смесей; составы мастик для крепления сухой штукатурки; способы устройства вентиляционных коробов.</w:t>
      </w:r>
      <w:proofErr w:type="gramEnd"/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47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§ 403. Штукатур 4-го разряда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(в ред. Приказа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Минздравсоцразвития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РФ от 30.04.2009 N 233)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4749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Характеристика работ</w:t>
      </w: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Промаячивание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поверхностей с защитой их полимерами. Нанесение штукатурного раствора на поверхность с помощью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растворонасоса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Улучшенное покрытие штукатуркой вручную прямолинейных поверхностей стен, потолков, гладких столбов, пилястр, ниш с откосами, балок постоянного сечения и ремонт улучшенной штукатурки. Покрытие штукатуркой откосов,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заглушин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отливов. Вытягивание падуг с разделкой углов. Устройство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беспесчаной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накрывки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под высококачественную окраску. Разделка швов между плитами сборных железобетонных перекрытий, стеновыми панелями. Отделка </w:t>
      </w:r>
      <w:proofErr w:type="spellStart"/>
      <w:proofErr w:type="gram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лузг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</w:t>
      </w:r>
      <w:proofErr w:type="gram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усенков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Механизированное нанесение раствора на стены и иные поверхности, выполнение финишной штукатурной отделки. Торкретирование поверхностей с защитой их полимерами. Отделка откосов сборными элементами. Покрытие штукатуркой камер коробов и каналов теплоизоляции стен по стальной сетке.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Железнение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поверхности штукатурки. Устройство цементно-песчаных оснований под кровли и полы. Установка и крепление рамок для клапанов и жалюзи. Установка приборов жилищной вентиляции с проверкой их действия и укрепления подвесок и кронштейнов. Приготовление декоративных растворов и растворов для штукатурок специального назначения (гидроизоляционных, газоизоляционных, звукопоглощающих, термостойких,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рентгенонепроницаемых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др.) по готовым рецептам. Механизированная затирка отделочного слоя. Перестановка шлангов машин для механизированного нанесения штукатурки по ходу работ. Промывка штукатурных механизмов и шлангов по окончании работ.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4749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Должен знать:</w:t>
      </w: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составы и способы приготовления декоративных растворов, растворов для штукатурки специального назначения и бетонов для торкретирования; виды и свойства замедлителей и ускорителей схватывания; свойства растворов с химическими добавками (хлористые растворы, растворы с добавлением поташа, хлористого кальция) и правила обращения с ними; способы выполнения улучшенной штукатурки; способы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промаячивания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поверхностей; устройство машин для механизированного нанесения штукатурки и шпаклевки, правила и инструкции по их эксплуатации, техническому обслуживанию и профилактическому ремонту; устройство затирочных машин; требования, предъявляемые к качеству штукатурных работ и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беспесчаной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накрывке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поверхностей; способы механизированного нанесения растворов и торкретирования поверхностей.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47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§ 404. Штукатур 5-го разряда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(в ред. Приказа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Минздравсоцразвития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РФ от 30.04.2009 N 233)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4749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Характеристика работ</w:t>
      </w: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Нанесение раствора на криволинейные поверхности ручным и механизированным способами. Отделка поверхностей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набрызгом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Высококачественная штукатурка стен, потолков, столбов, пилястр и колонн постоянного сечения гладких и с каннелюрами. Отделка поверхностей внутри помещений декоративным покрытием "под мрамор" ("венецианская штукатурка"). Разравнивание раствора, обработка и глянцевание поверхностей. Покрытие штукатуркой плоских потолков с кессонами любого очертания. Нанесение на поверхность декоративных растворов и их обработка вручную и механизированным инструментом. Вытягивание тяг постоянного сечения всеми видами растворов на прямолинейных поверхностях с разделкой углов. Разметка и прорезка рустов на оштукатуренных поверхностях, в том числе и на фасадах. Отделка фасадов декоративной штукатуркой. Устройство наливных полов и оснований под полы, заливка наливных полов ручным и механизированным способами. Ремонт декоративной штукатурки фасадов отдельными местами и высококачественной штукатурки внутренних поверхностей зданий. Покрытие поверхностей гидроизоляционными, газоизоляционными, звукопоглощающими, термостойкими и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рентгенонепроницаемыми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растворами.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4749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Должен знать:</w:t>
      </w: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способы выполнения высококачественной штукатурки и глянцевания поверхностей; технологию и способы декоративного покрытия штукатуркой фасадов; приемы разметки и разбивки поверхностей фасада и внутренних поверхностей; методы вытягивания тяг постоянного сечения на прямолинейных поверхностях; способы выполнения гидроизоляционных, газоизоляционных, звукопоглощающих, термостойких, </w:t>
      </w:r>
      <w:proofErr w:type="spell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рентгенонепроницаемых</w:t>
      </w:r>
      <w:proofErr w:type="spell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штукатурок.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47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§ 405. Штукатур 6-го разряда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4749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Характеристика работ</w:t>
      </w: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Вытягивание тяг постоянного и переменного сечения на криволинейных поверхностях. Разбивка и покрытие штукатуркой криволинейных потолков с кессонами любого очертания. Покрытие штукатуркой столбов, колонн, пилястр и балок переменного сечения, гладких и с каннелюрами. Покрытие штукатуркой столбов, колонн, пилястр и балок постоянного сечения декоративными растворами. Разбивка и покрытие штукатуркой многоцентровых и стрельчатых куполов, сводов и арок. Вытягивание сложных розеток из нескольких центров. Покрытие штукатуркой "сграффито" по эскизам. Ремонт штукатурок специального назначения и сложной конфигурации.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4749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Должен знать:</w:t>
      </w: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способы и приемы разметки сложных поверхностей под штукатурку; приемы и методы выполнения художественной штукатурки.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Требуется среднее профессиональное образование.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47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§ 406. Штукатур 7-го разряда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4749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Характеристика работ</w:t>
      </w: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Ремонт и покрытие штукатуркой поверхностей при реставрации старинных зданий, сооружений и памятников архитектуры.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4749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Должен знать:</w:t>
      </w: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основные архитектурные стили, особенности их интерьеров; способы покрытия штукатуркой поверхностей при реставрации старинных зданий, сооружений и памятников архитектуры. Требуется среднее профессиональное образование.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47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Комментарии к профессии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Приведенные тарифно-квалификационные характеристики профессии «</w:t>
      </w:r>
      <w:r w:rsidRPr="00034749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Штукатур</w:t>
      </w: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» служат для тарификации работ и присвоения тарифных разрядов </w:t>
      </w:r>
      <w:proofErr w:type="gramStart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согласно статьи</w:t>
      </w:r>
      <w:proofErr w:type="gramEnd"/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143 Трудового кодекса Российской Федерации. На основе приведенных выше характеристик работы и предъявляемых требований к профессиональным знаниям и навыкам составляется должностная инструкция штукатура, а также документы, требуемые для проведения собеседования и тестирования при приеме на работу. При составлении рабочих (должностных) инструкций обратите внимание на общие положения и рекомендации к данному выпуску ЕТКС (см. </w:t>
      </w:r>
      <w:hyperlink r:id="rId6" w:anchor="vved" w:history="1">
        <w:r w:rsidRPr="00034749">
          <w:rPr>
            <w:rFonts w:ascii="Verdana" w:eastAsia="Times New Roman" w:hAnsi="Verdana" w:cs="Times New Roman"/>
            <w:color w:val="000099"/>
            <w:sz w:val="16"/>
            <w:u w:val="single"/>
            <w:lang w:eastAsia="ru-RU"/>
          </w:rPr>
          <w:t>раздел «Введение»</w:t>
        </w:r>
      </w:hyperlink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).</w:t>
      </w:r>
    </w:p>
    <w:p w:rsidR="00034749" w:rsidRPr="00034749" w:rsidRDefault="00034749" w:rsidP="000347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Обращаем ваше внимание на то, что одинаковые и схожие наименования рабочих профессий могут встречаться в разных выпусках ЕТКС. Найти схожие названия можно через </w:t>
      </w:r>
      <w:hyperlink r:id="rId7" w:history="1">
        <w:r w:rsidRPr="00034749">
          <w:rPr>
            <w:rFonts w:ascii="Verdana" w:eastAsia="Times New Roman" w:hAnsi="Verdana" w:cs="Times New Roman"/>
            <w:color w:val="000099"/>
            <w:sz w:val="16"/>
            <w:u w:val="single"/>
            <w:lang w:eastAsia="ru-RU"/>
          </w:rPr>
          <w:t>справочник рабочих профессий (по алфавиту)</w:t>
        </w:r>
      </w:hyperlink>
      <w:r w:rsidRPr="0003474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776A06" w:rsidRDefault="00776A06"/>
    <w:sectPr w:rsidR="00776A06" w:rsidSect="0077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749"/>
    <w:rsid w:val="00034749"/>
    <w:rsid w:val="000F5956"/>
    <w:rsid w:val="00157D07"/>
    <w:rsid w:val="002E16BE"/>
    <w:rsid w:val="00776A06"/>
    <w:rsid w:val="00A626F8"/>
    <w:rsid w:val="00E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06"/>
  </w:style>
  <w:style w:type="paragraph" w:styleId="1">
    <w:name w:val="heading 1"/>
    <w:basedOn w:val="a"/>
    <w:link w:val="10"/>
    <w:uiPriority w:val="9"/>
    <w:qFormat/>
    <w:rsid w:val="0003474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4749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47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749"/>
    <w:rPr>
      <w:color w:val="0000FF"/>
      <w:u w:val="single"/>
    </w:rPr>
  </w:style>
  <w:style w:type="character" w:styleId="a5">
    <w:name w:val="Strong"/>
    <w:basedOn w:val="a0"/>
    <w:uiPriority w:val="22"/>
    <w:qFormat/>
    <w:rsid w:val="00034749"/>
    <w:rPr>
      <w:b/>
      <w:bCs/>
    </w:rPr>
  </w:style>
  <w:style w:type="character" w:styleId="a6">
    <w:name w:val="Emphasis"/>
    <w:basedOn w:val="a0"/>
    <w:uiPriority w:val="20"/>
    <w:qFormat/>
    <w:rsid w:val="000347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zlog.ru/etks/alf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zlog.ru/etks/etks-3/" TargetMode="External"/><Relationship Id="rId5" Type="http://schemas.openxmlformats.org/officeDocument/2006/relationships/hyperlink" Target="http://bizlog.ru/etks/1-3.htm" TargetMode="External"/><Relationship Id="rId4" Type="http://schemas.openxmlformats.org/officeDocument/2006/relationships/hyperlink" Target="http://bizlog.ru/etks/etks-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1305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Зайка</cp:lastModifiedBy>
  <cp:revision>1</cp:revision>
  <dcterms:created xsi:type="dcterms:W3CDTF">2019-04-05T10:56:00Z</dcterms:created>
  <dcterms:modified xsi:type="dcterms:W3CDTF">2019-04-05T10:58:00Z</dcterms:modified>
</cp:coreProperties>
</file>